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9D" w:rsidRDefault="008B7DC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Lista de actividades: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B7DC8">
        <w:rPr>
          <w:rFonts w:ascii="Times New Roman" w:hAnsi="Times New Roman" w:cs="Times New Roman"/>
          <w:sz w:val="24"/>
        </w:rPr>
        <w:t>Portada y separador del bloque.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B7DC8">
        <w:rPr>
          <w:rFonts w:ascii="Times New Roman" w:hAnsi="Times New Roman" w:cs="Times New Roman"/>
          <w:sz w:val="24"/>
        </w:rPr>
        <w:t>ersonaje que conozcas de la Revolución Mexicana.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8B7DC8">
        <w:rPr>
          <w:rFonts w:ascii="Times New Roman" w:hAnsi="Times New Roman" w:cs="Times New Roman"/>
          <w:sz w:val="24"/>
        </w:rPr>
        <w:t>uadro SQA: ¿Qué sé?, ¿Qué quiero saber? y Aprendí.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8B7DC8">
        <w:rPr>
          <w:rFonts w:ascii="Times New Roman" w:hAnsi="Times New Roman" w:cs="Times New Roman"/>
          <w:sz w:val="24"/>
        </w:rPr>
        <w:t>ignifica</w:t>
      </w:r>
      <w:r>
        <w:rPr>
          <w:rFonts w:ascii="Times New Roman" w:hAnsi="Times New Roman" w:cs="Times New Roman"/>
          <w:sz w:val="24"/>
        </w:rPr>
        <w:t>do</w:t>
      </w:r>
      <w:r w:rsidRPr="008B7DC8">
        <w:rPr>
          <w:rFonts w:ascii="Times New Roman" w:hAnsi="Times New Roman" w:cs="Times New Roman"/>
          <w:sz w:val="24"/>
        </w:rPr>
        <w:t>: Paz, orden y progreso para el gobierno de Porfirio Díaz.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Pr="008B7DC8">
        <w:rPr>
          <w:rFonts w:ascii="Times New Roman" w:hAnsi="Times New Roman" w:cs="Times New Roman"/>
          <w:sz w:val="24"/>
        </w:rPr>
        <w:t>iografía sobre Porfirio Díaz y su relación con los grupos sociales del país.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8B7DC8">
        <w:rPr>
          <w:rFonts w:ascii="Times New Roman" w:hAnsi="Times New Roman" w:cs="Times New Roman"/>
          <w:sz w:val="24"/>
        </w:rPr>
        <w:t>esumen a partir de la lectura “Antecedentes de la Revolución Mexicana” páginas 131 – 133 en el cuaderno para su posterior análisis.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8B7DC8">
        <w:rPr>
          <w:rFonts w:ascii="Times New Roman" w:hAnsi="Times New Roman" w:cs="Times New Roman"/>
          <w:sz w:val="24"/>
        </w:rPr>
        <w:t xml:space="preserve">ibujo de sátira sobre las condiciones de vida de los mexicanos (pobreza) durante el </w:t>
      </w:r>
      <w:proofErr w:type="spellStart"/>
      <w:r w:rsidRPr="008B7DC8">
        <w:rPr>
          <w:rFonts w:ascii="Times New Roman" w:hAnsi="Times New Roman" w:cs="Times New Roman"/>
          <w:sz w:val="24"/>
        </w:rPr>
        <w:t>Pofiriato</w:t>
      </w:r>
      <w:proofErr w:type="spellEnd"/>
      <w:r w:rsidRPr="008B7DC8"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Investigación</w:t>
      </w:r>
      <w:r w:rsidRPr="008B7DC8">
        <w:rPr>
          <w:rFonts w:ascii="Times New Roman" w:hAnsi="Times New Roman" w:cs="Times New Roman"/>
          <w:sz w:val="24"/>
        </w:rPr>
        <w:t xml:space="preserve"> sobre Francisco I. Madero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B7DC8">
        <w:rPr>
          <w:rFonts w:ascii="Times New Roman" w:hAnsi="Times New Roman" w:cs="Times New Roman"/>
          <w:sz w:val="24"/>
        </w:rPr>
        <w:t>reguntas: ¿Quién fue Francisco I. Madero? ¿Qué hizo? ¿Por qué es reconocido?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Información ¨</w:t>
      </w:r>
      <w:r w:rsidRPr="008B7DC8">
        <w:rPr>
          <w:rFonts w:ascii="Times New Roman" w:hAnsi="Times New Roman" w:cs="Times New Roman"/>
          <w:sz w:val="24"/>
        </w:rPr>
        <w:t xml:space="preserve">El </w:t>
      </w:r>
      <w:proofErr w:type="spellStart"/>
      <w:r w:rsidRPr="008B7DC8">
        <w:rPr>
          <w:rFonts w:ascii="Times New Roman" w:hAnsi="Times New Roman" w:cs="Times New Roman"/>
          <w:sz w:val="24"/>
        </w:rPr>
        <w:t>Maderismo</w:t>
      </w:r>
      <w:proofErr w:type="spellEnd"/>
      <w:r>
        <w:rPr>
          <w:rFonts w:ascii="Times New Roman" w:hAnsi="Times New Roman" w:cs="Times New Roman"/>
          <w:sz w:val="24"/>
        </w:rPr>
        <w:t>¨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8B7DC8">
        <w:rPr>
          <w:rFonts w:ascii="Times New Roman" w:hAnsi="Times New Roman" w:cs="Times New Roman"/>
          <w:sz w:val="24"/>
        </w:rPr>
        <w:t>iagrama de nubes con la información más importante del primer momento del movimiento de la Rev</w:t>
      </w:r>
      <w:r>
        <w:rPr>
          <w:rFonts w:ascii="Times New Roman" w:hAnsi="Times New Roman" w:cs="Times New Roman"/>
          <w:sz w:val="24"/>
        </w:rPr>
        <w:t>olución Mexicana.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8B7DC8">
        <w:rPr>
          <w:rFonts w:ascii="Times New Roman" w:hAnsi="Times New Roman" w:cs="Times New Roman"/>
          <w:sz w:val="24"/>
        </w:rPr>
        <w:t>icha con la información del Francisco I. Madero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Organizador </w:t>
      </w:r>
      <w:r w:rsidRPr="008B7DC8">
        <w:rPr>
          <w:rFonts w:ascii="Times New Roman" w:hAnsi="Times New Roman" w:cs="Times New Roman"/>
          <w:sz w:val="24"/>
        </w:rPr>
        <w:t>“Movimientos populares y sus demandas dentro de la Revolución Mexicana” páginas 136 y 137.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8B7DC8">
        <w:rPr>
          <w:rFonts w:ascii="Times New Roman" w:hAnsi="Times New Roman" w:cs="Times New Roman"/>
          <w:sz w:val="24"/>
        </w:rPr>
        <w:t xml:space="preserve">arta </w:t>
      </w:r>
      <w:r>
        <w:rPr>
          <w:rFonts w:ascii="Times New Roman" w:hAnsi="Times New Roman" w:cs="Times New Roman"/>
          <w:sz w:val="24"/>
        </w:rPr>
        <w:t>en donde platicas</w:t>
      </w:r>
      <w:r w:rsidRPr="008B7DC8">
        <w:rPr>
          <w:rFonts w:ascii="Times New Roman" w:hAnsi="Times New Roman" w:cs="Times New Roman"/>
          <w:sz w:val="24"/>
        </w:rPr>
        <w:t xml:space="preserve"> como fue el periodo conocido como la Decena trágica a un </w:t>
      </w:r>
      <w:r>
        <w:rPr>
          <w:rFonts w:ascii="Times New Roman" w:hAnsi="Times New Roman" w:cs="Times New Roman"/>
          <w:sz w:val="24"/>
        </w:rPr>
        <w:t>amigo</w:t>
      </w:r>
      <w:r w:rsidRPr="008B7DC8"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Pr="008B7DC8">
        <w:rPr>
          <w:rFonts w:ascii="Times New Roman" w:hAnsi="Times New Roman" w:cs="Times New Roman"/>
          <w:sz w:val="24"/>
        </w:rPr>
        <w:t>iografía sobre los hermanos Ricardo y Enrique Flores Magón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Pregunta: </w:t>
      </w:r>
      <w:r w:rsidRPr="008B7DC8">
        <w:rPr>
          <w:rFonts w:ascii="Times New Roman" w:hAnsi="Times New Roman" w:cs="Times New Roman"/>
          <w:sz w:val="24"/>
        </w:rPr>
        <w:t>¿Cuál consideras que fue la importancia de la Revolución Mexicana para ti y para la nación en la que vives actualmente?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evento llamado</w:t>
      </w:r>
      <w:r w:rsidRPr="008B7DC8">
        <w:t xml:space="preserve"> </w:t>
      </w:r>
      <w:r>
        <w:t>¨</w:t>
      </w:r>
      <w:r w:rsidRPr="008B7DC8">
        <w:rPr>
          <w:rFonts w:ascii="Times New Roman" w:hAnsi="Times New Roman" w:cs="Times New Roman"/>
          <w:sz w:val="24"/>
        </w:rPr>
        <w:t>La Revolución Mexicana</w:t>
      </w:r>
      <w:r>
        <w:rPr>
          <w:rFonts w:ascii="Times New Roman" w:hAnsi="Times New Roman" w:cs="Times New Roman"/>
          <w:sz w:val="24"/>
        </w:rPr>
        <w:t>¨.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Organizador de montaña </w:t>
      </w:r>
      <w:r w:rsidRPr="008B7DC8">
        <w:rPr>
          <w:rFonts w:ascii="Times New Roman" w:hAnsi="Times New Roman" w:cs="Times New Roman"/>
          <w:sz w:val="24"/>
        </w:rPr>
        <w:t>“Guerra de facciones: convencionistas contra constitucionalistas”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8B7DC8">
        <w:rPr>
          <w:rFonts w:ascii="Times New Roman" w:hAnsi="Times New Roman" w:cs="Times New Roman"/>
          <w:sz w:val="24"/>
        </w:rPr>
        <w:t>icha sobre los siguientes personajes Emiliano Zapata, Venustiano Carranza, Pancho Villa, Álvaro Obregón</w:t>
      </w:r>
      <w:r>
        <w:rPr>
          <w:rFonts w:ascii="Times New Roman" w:hAnsi="Times New Roman" w:cs="Times New Roman"/>
          <w:sz w:val="24"/>
        </w:rPr>
        <w:t xml:space="preserve">, </w:t>
      </w:r>
      <w:r w:rsidRPr="008B7DC8">
        <w:rPr>
          <w:rFonts w:ascii="Times New Roman" w:hAnsi="Times New Roman" w:cs="Times New Roman"/>
          <w:sz w:val="24"/>
        </w:rPr>
        <w:t>Plan de Guadalupe de 1913, la Convención de Aguascalientes celebrada en octubre de 1914.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8B7DC8">
        <w:rPr>
          <w:rFonts w:ascii="Times New Roman" w:hAnsi="Times New Roman" w:cs="Times New Roman"/>
          <w:sz w:val="24"/>
        </w:rPr>
        <w:t>rganizador de secuencia sobre la lectura Carranza y la Constitución de 1917.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8B7DC8">
        <w:rPr>
          <w:rFonts w:ascii="Times New Roman" w:hAnsi="Times New Roman" w:cs="Times New Roman"/>
          <w:sz w:val="24"/>
        </w:rPr>
        <w:t>iagrama de causa y efecto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Organizador de nubes </w:t>
      </w:r>
      <w:r w:rsidRPr="008B7DC8">
        <w:rPr>
          <w:rFonts w:ascii="Times New Roman" w:hAnsi="Times New Roman" w:cs="Times New Roman"/>
          <w:sz w:val="24"/>
        </w:rPr>
        <w:t>“El fin del gobierno de Carranza y ascenso de los sonorenses” páginas 146 y 147</w:t>
      </w:r>
      <w:r>
        <w:rPr>
          <w:rFonts w:ascii="Times New Roman" w:hAnsi="Times New Roman" w:cs="Times New Roman"/>
          <w:sz w:val="24"/>
        </w:rPr>
        <w:t>.</w:t>
      </w:r>
    </w:p>
    <w:p w:rsidR="0008715A" w:rsidRDefault="0008715A" w:rsidP="000871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08715A">
        <w:rPr>
          <w:rFonts w:ascii="Times New Roman" w:hAnsi="Times New Roman" w:cs="Times New Roman"/>
          <w:sz w:val="24"/>
        </w:rPr>
        <w:t>abla con los datos de la Revolución Mexicana, antes y después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Pr="008B7DC8">
        <w:rPr>
          <w:rFonts w:ascii="Times New Roman" w:hAnsi="Times New Roman" w:cs="Times New Roman"/>
          <w:sz w:val="24"/>
        </w:rPr>
        <w:t>iografía de Plutarco Elías Calles</w:t>
      </w:r>
      <w:r>
        <w:rPr>
          <w:rFonts w:ascii="Times New Roman" w:hAnsi="Times New Roman" w:cs="Times New Roman"/>
          <w:sz w:val="24"/>
        </w:rPr>
        <w:t>.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B7DC8">
        <w:rPr>
          <w:rFonts w:ascii="Times New Roman" w:hAnsi="Times New Roman" w:cs="Times New Roman"/>
          <w:sz w:val="24"/>
        </w:rPr>
        <w:t>regunta ¿Por qué crees que se denominó el Maximato al periodo posterior al gobierno de Plutarco Elías Calles?</w:t>
      </w:r>
    </w:p>
    <w:p w:rsidR="008B7DC8" w:rsidRDefault="008B7DC8" w:rsidP="008B7D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8B7DC8">
        <w:rPr>
          <w:rFonts w:ascii="Times New Roman" w:hAnsi="Times New Roman" w:cs="Times New Roman"/>
          <w:sz w:val="24"/>
        </w:rPr>
        <w:t xml:space="preserve">ínea del tiempo en el cuaderno con </w:t>
      </w:r>
      <w:r>
        <w:rPr>
          <w:rFonts w:ascii="Times New Roman" w:hAnsi="Times New Roman" w:cs="Times New Roman"/>
          <w:sz w:val="24"/>
        </w:rPr>
        <w:t>apoyo de la página 149.</w:t>
      </w:r>
    </w:p>
    <w:p w:rsidR="008B7DC8" w:rsidRDefault="008B7DC8" w:rsidP="000871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Organizador de gotas de lluvia </w:t>
      </w:r>
      <w:r w:rsidR="0008715A" w:rsidRPr="0008715A">
        <w:rPr>
          <w:rFonts w:ascii="Times New Roman" w:hAnsi="Times New Roman" w:cs="Times New Roman"/>
          <w:sz w:val="24"/>
        </w:rPr>
        <w:t>“</w:t>
      </w:r>
      <w:r w:rsidRPr="008B7DC8">
        <w:rPr>
          <w:rFonts w:ascii="Times New Roman" w:hAnsi="Times New Roman" w:cs="Times New Roman"/>
          <w:sz w:val="24"/>
        </w:rPr>
        <w:t>De los primeros gobiernos posrevolucionarios hasta el ascenso de Calles al poder” páginas 149, 150 y 151</w:t>
      </w:r>
      <w:r w:rsidR="0008715A">
        <w:rPr>
          <w:rFonts w:ascii="Times New Roman" w:hAnsi="Times New Roman" w:cs="Times New Roman"/>
          <w:sz w:val="24"/>
        </w:rPr>
        <w:t>.</w:t>
      </w:r>
    </w:p>
    <w:p w:rsidR="0008715A" w:rsidRDefault="0008715A" w:rsidP="000871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Organizador de montaña </w:t>
      </w:r>
      <w:r w:rsidRPr="0008715A">
        <w:rPr>
          <w:rFonts w:ascii="Times New Roman" w:hAnsi="Times New Roman" w:cs="Times New Roman"/>
          <w:sz w:val="24"/>
        </w:rPr>
        <w:t>“El Maximato” páginas 152 y 153</w:t>
      </w:r>
      <w:r>
        <w:rPr>
          <w:rFonts w:ascii="Times New Roman" w:hAnsi="Times New Roman" w:cs="Times New Roman"/>
          <w:sz w:val="24"/>
        </w:rPr>
        <w:t>.</w:t>
      </w:r>
    </w:p>
    <w:p w:rsidR="0008715A" w:rsidRDefault="0008715A" w:rsidP="000871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08715A">
        <w:rPr>
          <w:rFonts w:ascii="Times New Roman" w:hAnsi="Times New Roman" w:cs="Times New Roman"/>
          <w:sz w:val="24"/>
        </w:rPr>
        <w:t>rganizador trébol con apoyo de la lectura “Rebelión cristera: un conflicto religioso armado página 154.</w:t>
      </w:r>
    </w:p>
    <w:p w:rsidR="0008715A" w:rsidRPr="008B7DC8" w:rsidRDefault="0008715A" w:rsidP="000871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Investigación</w:t>
      </w:r>
      <w:r w:rsidRPr="0008715A">
        <w:rPr>
          <w:rFonts w:ascii="Times New Roman" w:hAnsi="Times New Roman" w:cs="Times New Roman"/>
          <w:sz w:val="24"/>
        </w:rPr>
        <w:t xml:space="preserve"> de Lázaro Cárdenas del </w:t>
      </w:r>
      <w:proofErr w:type="spellStart"/>
      <w:r w:rsidRPr="0008715A">
        <w:rPr>
          <w:rFonts w:ascii="Times New Roman" w:hAnsi="Times New Roman" w:cs="Times New Roman"/>
          <w:sz w:val="24"/>
        </w:rPr>
        <w:t>Río</w:t>
      </w:r>
      <w:r>
        <w:rPr>
          <w:rFonts w:ascii="Times New Roman" w:hAnsi="Times New Roman" w:cs="Times New Roman"/>
          <w:sz w:val="24"/>
        </w:rPr>
        <w:t>.e</w:t>
      </w:r>
      <w:proofErr w:type="spellEnd"/>
    </w:p>
    <w:sectPr w:rsidR="0008715A" w:rsidRPr="008B7D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5505"/>
    <w:multiLevelType w:val="hybridMultilevel"/>
    <w:tmpl w:val="76AAB7EE"/>
    <w:lvl w:ilvl="0" w:tplc="A6160F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C8"/>
    <w:rsid w:val="0008715A"/>
    <w:rsid w:val="004A539D"/>
    <w:rsid w:val="008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C3A6"/>
  <w15:chartTrackingRefBased/>
  <w15:docId w15:val="{99D5DE86-F824-4F0B-9D03-3496645C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1</cp:revision>
  <dcterms:created xsi:type="dcterms:W3CDTF">2026-05-23T00:54:00Z</dcterms:created>
  <dcterms:modified xsi:type="dcterms:W3CDTF">2026-05-23T01:18:00Z</dcterms:modified>
</cp:coreProperties>
</file>